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1418"/>
        <w:gridCol w:w="956"/>
      </w:tblGrid>
      <w:tr w:rsidR="001E12DC" w:rsidTr="001E12DC">
        <w:trPr>
          <w:trHeight w:val="1222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размещения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конкурентных процедур</w:t>
            </w:r>
          </w:p>
        </w:tc>
        <w:tc>
          <w:tcPr>
            <w:tcW w:w="1275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НМЦК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956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E12DC" w:rsidTr="001E12DC">
        <w:trPr>
          <w:trHeight w:val="1155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67 407,18</w:t>
            </w:r>
          </w:p>
        </w:tc>
        <w:tc>
          <w:tcPr>
            <w:tcW w:w="1418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56 287,19</w:t>
            </w:r>
          </w:p>
        </w:tc>
        <w:tc>
          <w:tcPr>
            <w:tcW w:w="956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E12DC" w:rsidTr="001E12DC">
        <w:trPr>
          <w:trHeight w:val="1222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60 639,83</w:t>
            </w:r>
          </w:p>
        </w:tc>
        <w:tc>
          <w:tcPr>
            <w:tcW w:w="1418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58 866,99</w:t>
            </w:r>
          </w:p>
        </w:tc>
        <w:tc>
          <w:tcPr>
            <w:tcW w:w="956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E12DC" w:rsidTr="001E12DC">
        <w:trPr>
          <w:trHeight w:val="1155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  <w:tc>
          <w:tcPr>
            <w:tcW w:w="1418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6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1E12DC" w:rsidTr="001E12DC">
        <w:trPr>
          <w:trHeight w:val="1222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128 873,8</w:t>
            </w:r>
          </w:p>
        </w:tc>
        <w:tc>
          <w:tcPr>
            <w:tcW w:w="1418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115 592,2</w:t>
            </w:r>
          </w:p>
        </w:tc>
        <w:tc>
          <w:tcPr>
            <w:tcW w:w="956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10 ср.%</w:t>
            </w:r>
          </w:p>
        </w:tc>
      </w:tr>
      <w:tr w:rsidR="001E12DC" w:rsidTr="001E12DC">
        <w:trPr>
          <w:trHeight w:val="1155"/>
        </w:trPr>
        <w:tc>
          <w:tcPr>
            <w:tcW w:w="3964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законодательства по привлечению Субъектов малого предпринимательства</w:t>
            </w:r>
          </w:p>
        </w:tc>
        <w:tc>
          <w:tcPr>
            <w:tcW w:w="1560" w:type="dxa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23 процедуры</w:t>
            </w:r>
          </w:p>
        </w:tc>
        <w:tc>
          <w:tcPr>
            <w:tcW w:w="3649" w:type="dxa"/>
            <w:gridSpan w:val="3"/>
            <w:vAlign w:val="center"/>
          </w:tcPr>
          <w:p w:rsidR="001E12DC" w:rsidRPr="00205DEA" w:rsidRDefault="001E12DC" w:rsidP="001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EA">
              <w:rPr>
                <w:rFonts w:ascii="Times New Roman" w:hAnsi="Times New Roman" w:cs="Times New Roman"/>
                <w:b/>
                <w:sz w:val="24"/>
                <w:szCs w:val="24"/>
              </w:rPr>
              <w:t>36 %</w:t>
            </w:r>
          </w:p>
        </w:tc>
      </w:tr>
      <w:tr w:rsidR="001E12DC" w:rsidTr="001E12DC">
        <w:trPr>
          <w:trHeight w:val="1026"/>
        </w:trPr>
        <w:tc>
          <w:tcPr>
            <w:tcW w:w="3964" w:type="dxa"/>
            <w:vMerge w:val="restart"/>
            <w:vAlign w:val="center"/>
          </w:tcPr>
          <w:p w:rsidR="001E12DC" w:rsidRPr="00BC524F" w:rsidRDefault="001E12DC" w:rsidP="001E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ст.93 Федерального</w:t>
            </w:r>
            <w:r w:rsidRPr="000B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05.04.2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 N 44-ФЗ</w:t>
            </w:r>
            <w:r w:rsidRPr="000B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нужд" (осуществление закупки у единственного поставщика)</w:t>
            </w:r>
          </w:p>
        </w:tc>
        <w:tc>
          <w:tcPr>
            <w:tcW w:w="1560" w:type="dxa"/>
            <w:vAlign w:val="center"/>
          </w:tcPr>
          <w:p w:rsidR="001E12DC" w:rsidRPr="000E10D2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контрактов</w:t>
            </w:r>
          </w:p>
        </w:tc>
        <w:tc>
          <w:tcPr>
            <w:tcW w:w="3649" w:type="dxa"/>
            <w:gridSpan w:val="3"/>
            <w:vAlign w:val="center"/>
          </w:tcPr>
          <w:p w:rsidR="001E12DC" w:rsidRPr="0039335E" w:rsidRDefault="001E12DC" w:rsidP="001E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D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(тыс. руб.)</w:t>
            </w:r>
          </w:p>
        </w:tc>
      </w:tr>
      <w:tr w:rsidR="001E12DC" w:rsidTr="001E12DC">
        <w:trPr>
          <w:trHeight w:val="1425"/>
        </w:trPr>
        <w:tc>
          <w:tcPr>
            <w:tcW w:w="3964" w:type="dxa"/>
            <w:vMerge/>
            <w:vAlign w:val="center"/>
          </w:tcPr>
          <w:p w:rsidR="001E12DC" w:rsidRDefault="001E12DC" w:rsidP="001E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2DC" w:rsidRPr="00212581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49" w:type="dxa"/>
            <w:gridSpan w:val="3"/>
            <w:vAlign w:val="center"/>
          </w:tcPr>
          <w:p w:rsidR="001E12DC" w:rsidRPr="00212581" w:rsidRDefault="001E12DC" w:rsidP="001E1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81">
              <w:rPr>
                <w:rFonts w:ascii="Times New Roman" w:hAnsi="Times New Roman" w:cs="Times New Roman"/>
                <w:b/>
                <w:sz w:val="24"/>
                <w:szCs w:val="24"/>
              </w:rPr>
              <w:t>1 616,9</w:t>
            </w:r>
          </w:p>
        </w:tc>
      </w:tr>
    </w:tbl>
    <w:p w:rsidR="00421FE5" w:rsidRPr="001E12DC" w:rsidRDefault="001E12DC" w:rsidP="001E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DC">
        <w:rPr>
          <w:rFonts w:ascii="Times New Roman" w:hAnsi="Times New Roman" w:cs="Times New Roman"/>
          <w:b/>
          <w:sz w:val="28"/>
          <w:szCs w:val="28"/>
        </w:rPr>
        <w:t>Обще</w:t>
      </w:r>
      <w:bookmarkStart w:id="0" w:name="_GoBack"/>
      <w:bookmarkEnd w:id="0"/>
      <w:r w:rsidRPr="001E12DC">
        <w:rPr>
          <w:rFonts w:ascii="Times New Roman" w:hAnsi="Times New Roman" w:cs="Times New Roman"/>
          <w:b/>
          <w:sz w:val="28"/>
          <w:szCs w:val="28"/>
        </w:rPr>
        <w:t>годовой объем закупок за 2016 финансовый год за счет местного бюджета</w:t>
      </w:r>
      <w:r w:rsidR="0033394E">
        <w:rPr>
          <w:rFonts w:ascii="Times New Roman" w:hAnsi="Times New Roman" w:cs="Times New Roman"/>
          <w:b/>
          <w:sz w:val="28"/>
          <w:szCs w:val="28"/>
        </w:rPr>
        <w:t xml:space="preserve"> МО Горелово.</w:t>
      </w:r>
    </w:p>
    <w:sectPr w:rsidR="00421FE5" w:rsidRPr="001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03" w:rsidRDefault="00F24B03" w:rsidP="007C3CA3">
      <w:pPr>
        <w:spacing w:after="0" w:line="240" w:lineRule="auto"/>
      </w:pPr>
      <w:r>
        <w:separator/>
      </w:r>
    </w:p>
  </w:endnote>
  <w:endnote w:type="continuationSeparator" w:id="0">
    <w:p w:rsidR="00F24B03" w:rsidRDefault="00F24B03" w:rsidP="007C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03" w:rsidRDefault="00F24B03" w:rsidP="007C3CA3">
      <w:pPr>
        <w:spacing w:after="0" w:line="240" w:lineRule="auto"/>
      </w:pPr>
      <w:r>
        <w:separator/>
      </w:r>
    </w:p>
  </w:footnote>
  <w:footnote w:type="continuationSeparator" w:id="0">
    <w:p w:rsidR="00F24B03" w:rsidRDefault="00F24B03" w:rsidP="007C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E9"/>
    <w:rsid w:val="000B1F6A"/>
    <w:rsid w:val="000E10D2"/>
    <w:rsid w:val="00170549"/>
    <w:rsid w:val="001E12DC"/>
    <w:rsid w:val="00205DEA"/>
    <w:rsid w:val="00212581"/>
    <w:rsid w:val="0033394E"/>
    <w:rsid w:val="0039335E"/>
    <w:rsid w:val="003D5D09"/>
    <w:rsid w:val="00421FE5"/>
    <w:rsid w:val="00435796"/>
    <w:rsid w:val="007C3CA3"/>
    <w:rsid w:val="008252E5"/>
    <w:rsid w:val="00974E17"/>
    <w:rsid w:val="009866E9"/>
    <w:rsid w:val="00BC524F"/>
    <w:rsid w:val="00F24B03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0DE5-AA06-4C52-A375-6416B7DE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CA3"/>
  </w:style>
  <w:style w:type="paragraph" w:styleId="a6">
    <w:name w:val="footer"/>
    <w:basedOn w:val="a"/>
    <w:link w:val="a7"/>
    <w:uiPriority w:val="99"/>
    <w:unhideWhenUsed/>
    <w:rsid w:val="007C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CA3"/>
  </w:style>
  <w:style w:type="paragraph" w:styleId="a8">
    <w:name w:val="Balloon Text"/>
    <w:basedOn w:val="a"/>
    <w:link w:val="a9"/>
    <w:uiPriority w:val="99"/>
    <w:semiHidden/>
    <w:unhideWhenUsed/>
    <w:rsid w:val="0082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2017-02-28T12:33:00Z</cp:lastPrinted>
  <dcterms:created xsi:type="dcterms:W3CDTF">2017-02-22T12:36:00Z</dcterms:created>
  <dcterms:modified xsi:type="dcterms:W3CDTF">2017-02-28T12:34:00Z</dcterms:modified>
</cp:coreProperties>
</file>